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37" w:rsidRPr="00017D37" w:rsidRDefault="00017D37" w:rsidP="00017D3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D37">
        <w:rPr>
          <w:rFonts w:ascii="Times New Roman" w:hAnsi="Times New Roman" w:cs="Times New Roman"/>
          <w:b/>
          <w:sz w:val="28"/>
          <w:szCs w:val="28"/>
        </w:rPr>
        <w:t xml:space="preserve">Республика </w:t>
      </w:r>
      <w:proofErr w:type="spellStart"/>
      <w:r w:rsidRPr="00017D37">
        <w:rPr>
          <w:rFonts w:ascii="Times New Roman" w:hAnsi="Times New Roman" w:cs="Times New Roman"/>
          <w:b/>
          <w:sz w:val="28"/>
          <w:szCs w:val="28"/>
        </w:rPr>
        <w:t>МиД</w:t>
      </w:r>
      <w:proofErr w:type="spellEnd"/>
      <w:r w:rsidRPr="00017D37">
        <w:rPr>
          <w:rFonts w:ascii="Times New Roman" w:hAnsi="Times New Roman" w:cs="Times New Roman"/>
          <w:b/>
          <w:sz w:val="28"/>
          <w:szCs w:val="28"/>
        </w:rPr>
        <w:t xml:space="preserve"> представляет проект «Мы разные – мы вместе»</w:t>
      </w:r>
    </w:p>
    <w:p w:rsidR="00017D37" w:rsidRDefault="00017D37" w:rsidP="00E54DF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DF9" w:rsidRDefault="00E54DF9" w:rsidP="00E54DF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DF9">
        <w:rPr>
          <w:rFonts w:ascii="Times New Roman" w:hAnsi="Times New Roman" w:cs="Times New Roman"/>
          <w:sz w:val="28"/>
          <w:szCs w:val="28"/>
        </w:rPr>
        <w:t xml:space="preserve">Подрастает поколение детей, для которых слова «участие», «сострадание», «толерантность», «терпимость» - пустой звук. Общению со сверстниками они предпочитают общение с компьютером. Дети не умеют </w:t>
      </w:r>
      <w:r w:rsidR="009064A2">
        <w:rPr>
          <w:rFonts w:ascii="Times New Roman" w:hAnsi="Times New Roman" w:cs="Times New Roman"/>
          <w:sz w:val="28"/>
          <w:szCs w:val="28"/>
        </w:rPr>
        <w:t>«</w:t>
      </w:r>
      <w:r w:rsidRPr="00E54DF9">
        <w:rPr>
          <w:rFonts w:ascii="Times New Roman" w:hAnsi="Times New Roman" w:cs="Times New Roman"/>
          <w:sz w:val="28"/>
          <w:szCs w:val="28"/>
        </w:rPr>
        <w:t>слышать</w:t>
      </w:r>
      <w:r w:rsidR="009064A2">
        <w:rPr>
          <w:rFonts w:ascii="Times New Roman" w:hAnsi="Times New Roman" w:cs="Times New Roman"/>
          <w:sz w:val="28"/>
          <w:szCs w:val="28"/>
        </w:rPr>
        <w:t xml:space="preserve">» друг </w:t>
      </w:r>
      <w:r w:rsidRPr="00E54DF9">
        <w:rPr>
          <w:rFonts w:ascii="Times New Roman" w:hAnsi="Times New Roman" w:cs="Times New Roman"/>
          <w:sz w:val="28"/>
          <w:szCs w:val="28"/>
        </w:rPr>
        <w:t xml:space="preserve"> друга, взаимопомощь или взаимовыручка для них «</w:t>
      </w:r>
      <w:proofErr w:type="spellStart"/>
      <w:r w:rsidRPr="00E54DF9">
        <w:rPr>
          <w:rFonts w:ascii="Times New Roman" w:hAnsi="Times New Roman" w:cs="Times New Roman"/>
          <w:sz w:val="28"/>
          <w:szCs w:val="28"/>
        </w:rPr>
        <w:t>терра-инкогнито</w:t>
      </w:r>
      <w:proofErr w:type="spellEnd"/>
      <w:r w:rsidRPr="00E54DF9">
        <w:rPr>
          <w:rFonts w:ascii="Times New Roman" w:hAnsi="Times New Roman" w:cs="Times New Roman"/>
          <w:sz w:val="28"/>
          <w:szCs w:val="28"/>
        </w:rPr>
        <w:t>». Чтобы показать им, что живое общение не только с равными себе, но и с более слабыми, «больными» людьми может быть интересным и принести им самим удовлетворение, повысит</w:t>
      </w:r>
      <w:r w:rsidR="009064A2">
        <w:rPr>
          <w:rFonts w:ascii="Times New Roman" w:hAnsi="Times New Roman" w:cs="Times New Roman"/>
          <w:sz w:val="28"/>
          <w:szCs w:val="28"/>
        </w:rPr>
        <w:t>ь</w:t>
      </w:r>
      <w:r w:rsidRPr="00E54DF9">
        <w:rPr>
          <w:rFonts w:ascii="Times New Roman" w:hAnsi="Times New Roman" w:cs="Times New Roman"/>
          <w:sz w:val="28"/>
          <w:szCs w:val="28"/>
        </w:rPr>
        <w:t xml:space="preserve"> собственн</w:t>
      </w:r>
      <w:r w:rsidR="008F4FD0">
        <w:rPr>
          <w:rFonts w:ascii="Times New Roman" w:hAnsi="Times New Roman" w:cs="Times New Roman"/>
          <w:sz w:val="28"/>
          <w:szCs w:val="28"/>
        </w:rPr>
        <w:t xml:space="preserve">ую самооценку и был задуман </w:t>
      </w:r>
      <w:r w:rsidRPr="00E54DF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DF9">
        <w:rPr>
          <w:rFonts w:ascii="Times New Roman" w:hAnsi="Times New Roman" w:cs="Times New Roman"/>
          <w:sz w:val="28"/>
          <w:szCs w:val="28"/>
        </w:rPr>
        <w:t xml:space="preserve">«Мы разные – мы вместе». </w:t>
      </w:r>
    </w:p>
    <w:p w:rsidR="008F4FD0" w:rsidRDefault="00E54DF9" w:rsidP="008F4F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DF9">
        <w:rPr>
          <w:rFonts w:ascii="Times New Roman" w:hAnsi="Times New Roman" w:cs="Times New Roman"/>
          <w:sz w:val="28"/>
          <w:szCs w:val="28"/>
        </w:rPr>
        <w:t xml:space="preserve">Проект был направлен на воспитание у учащихся толерантности к детям дошкольного возраста с ограниченными возможностями. </w:t>
      </w:r>
      <w:r w:rsidR="008F4FD0" w:rsidRPr="008F4FD0">
        <w:rPr>
          <w:rFonts w:ascii="Times New Roman" w:hAnsi="Times New Roman" w:cs="Times New Roman"/>
          <w:sz w:val="28"/>
          <w:szCs w:val="28"/>
        </w:rPr>
        <w:t xml:space="preserve">Для его реализации </w:t>
      </w:r>
      <w:r w:rsidR="008F4FD0">
        <w:rPr>
          <w:rFonts w:ascii="Times New Roman" w:hAnsi="Times New Roman" w:cs="Times New Roman"/>
          <w:sz w:val="28"/>
          <w:szCs w:val="28"/>
        </w:rPr>
        <w:t>7</w:t>
      </w:r>
      <w:r w:rsidR="008F4FD0" w:rsidRPr="008F4FD0">
        <w:rPr>
          <w:rFonts w:ascii="Times New Roman" w:hAnsi="Times New Roman" w:cs="Times New Roman"/>
          <w:sz w:val="28"/>
          <w:szCs w:val="28"/>
        </w:rPr>
        <w:t xml:space="preserve"> «А»</w:t>
      </w:r>
      <w:r w:rsidR="009064A2">
        <w:rPr>
          <w:rFonts w:ascii="Times New Roman" w:hAnsi="Times New Roman" w:cs="Times New Roman"/>
          <w:sz w:val="28"/>
          <w:szCs w:val="28"/>
        </w:rPr>
        <w:t xml:space="preserve"> </w:t>
      </w:r>
      <w:r w:rsidR="008F4FD0" w:rsidRPr="008F4FD0">
        <w:rPr>
          <w:rFonts w:ascii="Times New Roman" w:hAnsi="Times New Roman" w:cs="Times New Roman"/>
          <w:sz w:val="28"/>
          <w:szCs w:val="28"/>
        </w:rPr>
        <w:t>класс (</w:t>
      </w:r>
      <w:r w:rsidR="008F4FD0">
        <w:rPr>
          <w:rFonts w:ascii="Times New Roman" w:hAnsi="Times New Roman" w:cs="Times New Roman"/>
          <w:sz w:val="28"/>
          <w:szCs w:val="28"/>
        </w:rPr>
        <w:t xml:space="preserve">в </w:t>
      </w:r>
      <w:r w:rsidR="009064A2">
        <w:rPr>
          <w:rFonts w:ascii="Times New Roman" w:hAnsi="Times New Roman" w:cs="Times New Roman"/>
          <w:sz w:val="28"/>
          <w:szCs w:val="28"/>
        </w:rPr>
        <w:t>2010/2011 учебном</w:t>
      </w:r>
      <w:r w:rsidR="008F4FD0" w:rsidRPr="008F4FD0">
        <w:rPr>
          <w:rFonts w:ascii="Times New Roman" w:hAnsi="Times New Roman" w:cs="Times New Roman"/>
          <w:sz w:val="28"/>
          <w:szCs w:val="28"/>
        </w:rPr>
        <w:t xml:space="preserve"> год</w:t>
      </w:r>
      <w:r w:rsidR="009064A2">
        <w:rPr>
          <w:rFonts w:ascii="Times New Roman" w:hAnsi="Times New Roman" w:cs="Times New Roman"/>
          <w:sz w:val="28"/>
          <w:szCs w:val="28"/>
        </w:rPr>
        <w:t>у</w:t>
      </w:r>
      <w:r w:rsidR="008F4FD0" w:rsidRPr="008F4FD0">
        <w:rPr>
          <w:rFonts w:ascii="Times New Roman" w:hAnsi="Times New Roman" w:cs="Times New Roman"/>
          <w:sz w:val="28"/>
          <w:szCs w:val="28"/>
        </w:rPr>
        <w:t xml:space="preserve">) МБОУ № 15, а точнее «Республика </w:t>
      </w:r>
      <w:proofErr w:type="spellStart"/>
      <w:r w:rsidR="008F4FD0" w:rsidRPr="008F4FD0">
        <w:rPr>
          <w:rFonts w:ascii="Times New Roman" w:hAnsi="Times New Roman" w:cs="Times New Roman"/>
          <w:sz w:val="28"/>
          <w:szCs w:val="28"/>
        </w:rPr>
        <w:t>МиД</w:t>
      </w:r>
      <w:proofErr w:type="spellEnd"/>
      <w:r w:rsidR="008F4FD0" w:rsidRPr="008F4FD0">
        <w:rPr>
          <w:rFonts w:ascii="Times New Roman" w:hAnsi="Times New Roman" w:cs="Times New Roman"/>
          <w:sz w:val="28"/>
          <w:szCs w:val="28"/>
        </w:rPr>
        <w:t xml:space="preserve"> (ма</w:t>
      </w:r>
      <w:r w:rsidR="008F4FD0">
        <w:rPr>
          <w:rFonts w:ascii="Times New Roman" w:hAnsi="Times New Roman" w:cs="Times New Roman"/>
          <w:sz w:val="28"/>
          <w:szCs w:val="28"/>
        </w:rPr>
        <w:t>льчи</w:t>
      </w:r>
      <w:r w:rsidR="008F4FD0" w:rsidRPr="008F4FD0">
        <w:rPr>
          <w:rFonts w:ascii="Times New Roman" w:hAnsi="Times New Roman" w:cs="Times New Roman"/>
          <w:sz w:val="28"/>
          <w:szCs w:val="28"/>
        </w:rPr>
        <w:t>шек и девчонок)», оказывала посильную помощь детям и во</w:t>
      </w:r>
      <w:r w:rsidR="00A44EE8">
        <w:rPr>
          <w:rFonts w:ascii="Times New Roman" w:hAnsi="Times New Roman" w:cs="Times New Roman"/>
          <w:sz w:val="28"/>
          <w:szCs w:val="28"/>
        </w:rPr>
        <w:t>спитателям группы № 3 МДОУ № 97, группе №2 МДОУ «Детский сад №63»</w:t>
      </w:r>
    </w:p>
    <w:p w:rsidR="008F4FD0" w:rsidRDefault="008F4FD0" w:rsidP="008F4F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FD0">
        <w:rPr>
          <w:rFonts w:ascii="Times New Roman" w:hAnsi="Times New Roman" w:cs="Times New Roman"/>
          <w:sz w:val="28"/>
          <w:szCs w:val="28"/>
        </w:rPr>
        <w:t>Этот проект создан для того, чтобы  расширить кругозор ребят, показать им разнообразие мира, развить такие качества, как терпимость и способность к сотрудничеству. При поддержке родителей проект получился насыщенным и интересным, как одним детям, так и другим. Уже  к середине проекта между школьниками и</w:t>
      </w:r>
      <w:r w:rsidR="00795C4F">
        <w:rPr>
          <w:rFonts w:ascii="Times New Roman" w:hAnsi="Times New Roman" w:cs="Times New Roman"/>
          <w:sz w:val="28"/>
          <w:szCs w:val="28"/>
        </w:rPr>
        <w:t xml:space="preserve"> дошкольниками сложились довери</w:t>
      </w:r>
      <w:r w:rsidRPr="008F4FD0">
        <w:rPr>
          <w:rFonts w:ascii="Times New Roman" w:hAnsi="Times New Roman" w:cs="Times New Roman"/>
          <w:sz w:val="28"/>
          <w:szCs w:val="28"/>
        </w:rPr>
        <w:t>тельные отношения, что и являлось одной из цел</w:t>
      </w:r>
      <w:r w:rsidR="00017D37">
        <w:rPr>
          <w:rFonts w:ascii="Times New Roman" w:hAnsi="Times New Roman" w:cs="Times New Roman"/>
          <w:sz w:val="28"/>
          <w:szCs w:val="28"/>
        </w:rPr>
        <w:t>ей</w:t>
      </w:r>
      <w:r w:rsidRPr="008F4FD0">
        <w:rPr>
          <w:rFonts w:ascii="Times New Roman" w:hAnsi="Times New Roman" w:cs="Times New Roman"/>
          <w:sz w:val="28"/>
          <w:szCs w:val="28"/>
        </w:rPr>
        <w:t xml:space="preserve">  данного проекта.</w:t>
      </w:r>
    </w:p>
    <w:p w:rsidR="00CA1515" w:rsidRDefault="00017D37" w:rsidP="008F4F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D37">
        <w:rPr>
          <w:rFonts w:ascii="Times New Roman" w:hAnsi="Times New Roman" w:cs="Times New Roman"/>
          <w:sz w:val="28"/>
          <w:szCs w:val="28"/>
        </w:rPr>
        <w:t xml:space="preserve">В рамках проекта были организованы: </w:t>
      </w:r>
    </w:p>
    <w:p w:rsidR="00017D37" w:rsidRDefault="00017D37" w:rsidP="008F4F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D37">
        <w:rPr>
          <w:rFonts w:ascii="Times New Roman" w:hAnsi="Times New Roman" w:cs="Times New Roman"/>
          <w:sz w:val="28"/>
          <w:szCs w:val="28"/>
        </w:rPr>
        <w:t>- совместный выход на каток с детьми и родителями школы и детского сада</w:t>
      </w:r>
      <w:r w:rsidR="00CA1515">
        <w:rPr>
          <w:rFonts w:ascii="Times New Roman" w:hAnsi="Times New Roman" w:cs="Times New Roman"/>
          <w:sz w:val="28"/>
          <w:szCs w:val="28"/>
        </w:rPr>
        <w:t>;</w:t>
      </w:r>
    </w:p>
    <w:p w:rsidR="00EC76A3" w:rsidRDefault="00CA1515" w:rsidP="00CA15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F2E80" w:rsidRPr="00CA1515">
        <w:rPr>
          <w:rFonts w:ascii="Times New Roman" w:hAnsi="Times New Roman" w:cs="Times New Roman"/>
          <w:sz w:val="28"/>
          <w:szCs w:val="28"/>
        </w:rPr>
        <w:t>укольные</w:t>
      </w:r>
      <w:r>
        <w:rPr>
          <w:rFonts w:ascii="Times New Roman" w:hAnsi="Times New Roman" w:cs="Times New Roman"/>
          <w:sz w:val="28"/>
          <w:szCs w:val="28"/>
        </w:rPr>
        <w:t xml:space="preserve"> театрализованные представления;</w:t>
      </w:r>
    </w:p>
    <w:p w:rsidR="00CA1515" w:rsidRDefault="00CA1515" w:rsidP="00CA151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A1515" w:rsidRDefault="00CA1515" w:rsidP="00CA151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  <w:sectPr w:rsidR="00CA1515" w:rsidSect="00CA1515">
          <w:pgSz w:w="11906" w:h="16838"/>
          <w:pgMar w:top="426" w:right="566" w:bottom="284" w:left="851" w:header="708" w:footer="708" w:gutter="0"/>
          <w:cols w:space="708"/>
          <w:docGrid w:linePitch="360"/>
        </w:sectPr>
      </w:pPr>
    </w:p>
    <w:p w:rsidR="00CA1515" w:rsidRDefault="00CA1515" w:rsidP="00CA15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151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89274" cy="2333625"/>
            <wp:effectExtent l="19050" t="0" r="0" b="0"/>
            <wp:docPr id="1" name="Рисунок 1" descr="C:\Documents and Settings\Admin\Рабочий стол\на конкурс\SNV324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 descr="C:\Documents and Settings\Admin\Рабочий стол\на конкурс\SNV324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4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1515" w:rsidRDefault="00CA1515" w:rsidP="00CA15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1515" w:rsidRDefault="00CA1515" w:rsidP="00CA15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15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6100" cy="2457450"/>
            <wp:effectExtent l="19050" t="0" r="0" b="0"/>
            <wp:docPr id="2" name="Рисунок 2" descr="C:\Documents and Settings\Admin\Рабочий стол\на конкурс\SNV322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C:\Documents and Settings\Admin\Рабочий стол\на конкурс\SNV322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45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1515" w:rsidRDefault="00CA1515" w:rsidP="00CA151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A1515" w:rsidRPr="00CA1515" w:rsidRDefault="00CA1515" w:rsidP="00CA1515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A151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67075" cy="2500312"/>
            <wp:effectExtent l="19050" t="0" r="0" b="0"/>
            <wp:docPr id="3" name="Рисунок 3" descr="C:\Documents and Settings\Admin\Рабочий стол\SNV322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" descr="C:\Documents and Settings\Admin\Рабочий стол\SNV322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98" cy="25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1515" w:rsidRDefault="00CA1515" w:rsidP="00CA151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CA1515" w:rsidRDefault="00CA1515" w:rsidP="007F2E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515">
        <w:rPr>
          <w:rFonts w:ascii="Times New Roman" w:hAnsi="Times New Roman" w:cs="Times New Roman"/>
          <w:sz w:val="28"/>
          <w:szCs w:val="28"/>
        </w:rPr>
        <w:t>Показ кукольных спектаклей доставил много радостных мгновений</w:t>
      </w:r>
      <w:r w:rsidR="00E00AB5">
        <w:rPr>
          <w:rFonts w:ascii="Times New Roman" w:hAnsi="Times New Roman" w:cs="Times New Roman"/>
          <w:sz w:val="28"/>
          <w:szCs w:val="28"/>
        </w:rPr>
        <w:t>,</w:t>
      </w:r>
      <w:r w:rsidRPr="00CA1515">
        <w:rPr>
          <w:rFonts w:ascii="Times New Roman" w:hAnsi="Times New Roman" w:cs="Times New Roman"/>
          <w:sz w:val="28"/>
          <w:szCs w:val="28"/>
        </w:rPr>
        <w:t xml:space="preserve"> как артистам, так и маленьким зрителям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1515" w:rsidRDefault="00CA1515" w:rsidP="007F2E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многих спектаклях зрители сами становились актерами, разыгрывая </w:t>
      </w:r>
      <w:r w:rsidR="007F2E80">
        <w:rPr>
          <w:rFonts w:ascii="Times New Roman" w:hAnsi="Times New Roman" w:cs="Times New Roman"/>
          <w:sz w:val="28"/>
          <w:szCs w:val="28"/>
        </w:rPr>
        <w:t>разные реальные ситуации со сказочными персонажами.</w:t>
      </w:r>
    </w:p>
    <w:p w:rsidR="00CA1515" w:rsidRPr="00CA1515" w:rsidRDefault="00CA1515" w:rsidP="00CA151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CA1515" w:rsidRDefault="00CA1515" w:rsidP="008F4F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CA1515" w:rsidSect="007F2E80">
          <w:type w:val="continuous"/>
          <w:pgSz w:w="11906" w:h="16838"/>
          <w:pgMar w:top="426" w:right="424" w:bottom="284" w:left="851" w:header="708" w:footer="708" w:gutter="0"/>
          <w:cols w:num="2" w:space="285"/>
          <w:docGrid w:linePitch="360"/>
        </w:sectPr>
      </w:pPr>
    </w:p>
    <w:p w:rsidR="00CA1515" w:rsidRDefault="007F2E80" w:rsidP="00CA1515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515">
        <w:rPr>
          <w:rFonts w:ascii="Times New Roman" w:hAnsi="Times New Roman" w:cs="Times New Roman"/>
          <w:sz w:val="28"/>
          <w:szCs w:val="28"/>
        </w:rPr>
        <w:lastRenderedPageBreak/>
        <w:t xml:space="preserve">совместное проведение праздников: День дружбы, </w:t>
      </w:r>
      <w:r w:rsidR="00CA1515">
        <w:rPr>
          <w:rFonts w:ascii="Times New Roman" w:hAnsi="Times New Roman" w:cs="Times New Roman"/>
          <w:sz w:val="28"/>
          <w:szCs w:val="28"/>
        </w:rPr>
        <w:t>Де</w:t>
      </w:r>
      <w:r w:rsidR="00CA1515" w:rsidRPr="00CA1515">
        <w:rPr>
          <w:rFonts w:ascii="Times New Roman" w:hAnsi="Times New Roman" w:cs="Times New Roman"/>
          <w:sz w:val="28"/>
          <w:szCs w:val="28"/>
        </w:rPr>
        <w:t>нь космонавтики, Новый год, Выпускной</w:t>
      </w:r>
    </w:p>
    <w:p w:rsidR="00CA1515" w:rsidRPr="00CA1515" w:rsidRDefault="00CA1515" w:rsidP="00CA1515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CA1515" w:rsidRDefault="00CA1515" w:rsidP="008F4F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CA1515" w:rsidSect="00CA1515">
          <w:type w:val="continuous"/>
          <w:pgSz w:w="11906" w:h="16838"/>
          <w:pgMar w:top="426" w:right="566" w:bottom="284" w:left="851" w:header="708" w:footer="708" w:gutter="0"/>
          <w:cols w:space="708"/>
          <w:docGrid w:linePitch="360"/>
        </w:sectPr>
      </w:pPr>
    </w:p>
    <w:p w:rsidR="00CA1515" w:rsidRDefault="00CA1515" w:rsidP="00CA15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151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05150" cy="2328864"/>
            <wp:effectExtent l="19050" t="0" r="0" b="0"/>
            <wp:docPr id="4" name="Рисунок 4" descr="C:\Documents and Settings\Admin\Рабочий стол\на конкурс\SNV324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C:\Documents and Settings\Admin\Рабочий стол\на конкурс\SNV324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28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515" w:rsidRDefault="00CA1515" w:rsidP="00CA15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15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05150" cy="2328863"/>
            <wp:effectExtent l="19050" t="0" r="0" b="0"/>
            <wp:docPr id="5" name="Рисунок 5" descr="C:\Documents and Settings\Admin\Рабочий стол\на конкурс\SNV324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3" name="Picture 3" descr="C:\Documents and Settings\Admin\Рабочий стол\на конкурс\SNV32450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2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515" w:rsidRDefault="00CA1515" w:rsidP="00CA15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1515" w:rsidRDefault="00CA1515" w:rsidP="00CA15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151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05150" cy="2211688"/>
            <wp:effectExtent l="19050" t="0" r="0" b="0"/>
            <wp:docPr id="6" name="Рисунок 6" descr="C:\Documents and Settings\Admin\Рабочий стол\на конкурс\SNV325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7" descr="C:\Documents and Settings\Admin\Рабочий стол\на конкурс\SNV3259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11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515" w:rsidRDefault="00CA1515" w:rsidP="008F4F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2E80" w:rsidRDefault="007F2E80" w:rsidP="008F4F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FD0">
        <w:rPr>
          <w:rFonts w:ascii="Times New Roman" w:hAnsi="Times New Roman" w:cs="Times New Roman"/>
          <w:sz w:val="28"/>
          <w:szCs w:val="28"/>
        </w:rPr>
        <w:t>В ходе проекта «республиканцы» сказали: «Люди, терпимые к инвалидам, наверное, терпимы вообще ко всем. У нас же раздражение, порой, насмешку, вызывает любой недостаток. Поэтому надо над этим работать - вырабатывать терпимость не только к инвалидам, но и к любым другим людям»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E80" w:rsidRDefault="007F2E80" w:rsidP="008F4F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1515" w:rsidRDefault="00CA1515" w:rsidP="008F4F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CA1515" w:rsidSect="00CA1515">
          <w:type w:val="continuous"/>
          <w:pgSz w:w="11906" w:h="16838"/>
          <w:pgMar w:top="426" w:right="566" w:bottom="284" w:left="851" w:header="708" w:footer="708" w:gutter="0"/>
          <w:cols w:num="2" w:space="708"/>
          <w:docGrid w:linePitch="360"/>
        </w:sectPr>
      </w:pPr>
    </w:p>
    <w:p w:rsidR="008F4FD0" w:rsidRDefault="00795C4F" w:rsidP="00E54DF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C4F">
        <w:rPr>
          <w:rFonts w:ascii="Times New Roman" w:hAnsi="Times New Roman" w:cs="Times New Roman"/>
          <w:sz w:val="28"/>
          <w:szCs w:val="28"/>
        </w:rPr>
        <w:lastRenderedPageBreak/>
        <w:t>Данный проект показал всем его участникам:</w:t>
      </w:r>
    </w:p>
    <w:p w:rsidR="00EC76A3" w:rsidRPr="00795C4F" w:rsidRDefault="007F2E80" w:rsidP="007F2E80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C4F">
        <w:rPr>
          <w:rFonts w:ascii="Times New Roman" w:hAnsi="Times New Roman" w:cs="Times New Roman"/>
          <w:sz w:val="28"/>
          <w:szCs w:val="28"/>
        </w:rPr>
        <w:t>Не надо обязательно искать тех, кому помощь нужнее всего. Универсальных критериев их выявления не существует. Иногда для того, чтобы спасти жизнь человека, ему нужно сделать сложнейшую операцию, а иногда с ним надо просто поговорить. Не надо усложнять проблему выбором. Надо просто реагировать на окружающую действительность.</w:t>
      </w:r>
    </w:p>
    <w:p w:rsidR="00EC76A3" w:rsidRPr="00795C4F" w:rsidRDefault="007F2E80" w:rsidP="007F2E80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C4F">
        <w:rPr>
          <w:rFonts w:ascii="Times New Roman" w:hAnsi="Times New Roman" w:cs="Times New Roman"/>
          <w:sz w:val="28"/>
          <w:szCs w:val="28"/>
        </w:rPr>
        <w:t xml:space="preserve">С одной стороны, всегда исходить из интересов того, кому вы помогаете, а не </w:t>
      </w:r>
      <w:proofErr w:type="gramStart"/>
      <w:r w:rsidRPr="00795C4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95C4F">
        <w:rPr>
          <w:rFonts w:ascii="Times New Roman" w:hAnsi="Times New Roman" w:cs="Times New Roman"/>
          <w:sz w:val="28"/>
          <w:szCs w:val="28"/>
        </w:rPr>
        <w:t xml:space="preserve"> своих. Наиболее очевидные решения не всегда самые правильные. И, с другой сто</w:t>
      </w:r>
      <w:r w:rsidR="00795C4F">
        <w:rPr>
          <w:rFonts w:ascii="Times New Roman" w:hAnsi="Times New Roman" w:cs="Times New Roman"/>
          <w:sz w:val="28"/>
          <w:szCs w:val="28"/>
        </w:rPr>
        <w:t>роны, не допускать жертвенности</w:t>
      </w:r>
      <w:r w:rsidRPr="00795C4F">
        <w:rPr>
          <w:rFonts w:ascii="Times New Roman" w:hAnsi="Times New Roman" w:cs="Times New Roman"/>
          <w:sz w:val="28"/>
          <w:szCs w:val="28"/>
        </w:rPr>
        <w:t xml:space="preserve">. Мы помогаем другим потому, что нам хочется это делать. Мы не отдаем долг, мы делаем сознательный выбор, поэтому процесс оказания помощи должен приносить радость нам самим. Прикасаясь к проблемам, в которых и так </w:t>
      </w:r>
      <w:proofErr w:type="gramStart"/>
      <w:r w:rsidRPr="00795C4F">
        <w:rPr>
          <w:rFonts w:ascii="Times New Roman" w:hAnsi="Times New Roman" w:cs="Times New Roman"/>
          <w:sz w:val="28"/>
          <w:szCs w:val="28"/>
        </w:rPr>
        <w:t>много сложного</w:t>
      </w:r>
      <w:proofErr w:type="gramEnd"/>
      <w:r w:rsidR="00017D37">
        <w:rPr>
          <w:rFonts w:ascii="Times New Roman" w:hAnsi="Times New Roman" w:cs="Times New Roman"/>
          <w:sz w:val="28"/>
          <w:szCs w:val="28"/>
        </w:rPr>
        <w:t xml:space="preserve">, </w:t>
      </w:r>
      <w:r w:rsidRPr="00795C4F">
        <w:rPr>
          <w:rFonts w:ascii="Times New Roman" w:hAnsi="Times New Roman" w:cs="Times New Roman"/>
          <w:sz w:val="28"/>
          <w:szCs w:val="28"/>
        </w:rPr>
        <w:t xml:space="preserve">и часто даже трагичного, не надо усугублять ситуацию своим к ней отношением, надо стараться нести </w:t>
      </w:r>
      <w:r w:rsidR="009064A2">
        <w:rPr>
          <w:rFonts w:ascii="Times New Roman" w:hAnsi="Times New Roman" w:cs="Times New Roman"/>
          <w:sz w:val="28"/>
          <w:szCs w:val="28"/>
        </w:rPr>
        <w:t>«</w:t>
      </w:r>
      <w:r w:rsidRPr="00795C4F">
        <w:rPr>
          <w:rFonts w:ascii="Times New Roman" w:hAnsi="Times New Roman" w:cs="Times New Roman"/>
          <w:sz w:val="28"/>
          <w:szCs w:val="28"/>
        </w:rPr>
        <w:t>свет</w:t>
      </w:r>
      <w:r w:rsidR="009064A2">
        <w:rPr>
          <w:rFonts w:ascii="Times New Roman" w:hAnsi="Times New Roman" w:cs="Times New Roman"/>
          <w:sz w:val="28"/>
          <w:szCs w:val="28"/>
        </w:rPr>
        <w:t>»</w:t>
      </w:r>
      <w:r w:rsidRPr="00795C4F">
        <w:rPr>
          <w:rFonts w:ascii="Times New Roman" w:hAnsi="Times New Roman" w:cs="Times New Roman"/>
          <w:sz w:val="28"/>
          <w:szCs w:val="28"/>
        </w:rPr>
        <w:t>.</w:t>
      </w:r>
    </w:p>
    <w:p w:rsidR="00E00AB5" w:rsidRDefault="007F2E80" w:rsidP="007F2E80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C4F">
        <w:rPr>
          <w:rFonts w:ascii="Times New Roman" w:hAnsi="Times New Roman" w:cs="Times New Roman"/>
          <w:sz w:val="28"/>
          <w:szCs w:val="28"/>
        </w:rPr>
        <w:t>Не пытаться увидеть результат помощи на пять шагов вперед. Это не значит, что не нужно просчитывать последствия, очень даже нужно. К решению любого вопроса нужно подходить взвешенно и обдуманно, сводя риски к минимуму. Просто, в момент принятия решения об оказании помощи, ключевым фактором является именно человеческое желание помочь, а не стопроцентные гарантии успеха предприятия.</w:t>
      </w:r>
      <w:r w:rsidR="00906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EE8" w:rsidRPr="00795C4F" w:rsidRDefault="00A44EE8" w:rsidP="00A44EE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разные – мы вместе» - вот одно из условий создания гармоничного социального общества.</w:t>
      </w:r>
    </w:p>
    <w:p w:rsidR="00A44EE8" w:rsidRDefault="00A44EE8" w:rsidP="00A44EE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Последним проектом «Республики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рамках «Осенней недели добра» стало посещение МДОУ «Детский сад №63». Малышам весело и интересно рассказали о правилах дорожного движения. Вместе с героями сказки «Колобок» ребята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переживали различные ситуации на дорогах города, находили выход из сложных дорожных ситуаций, помогали героям сказки справиться с трудностями.</w:t>
      </w:r>
    </w:p>
    <w:p w:rsidR="00A44EE8" w:rsidRDefault="00A44EE8" w:rsidP="00A44EE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спектакля малыши охотно рассказали о том, что они узнали нового, о том как они будут вести себя на улице и с удовольствием разгадывали загадки о правилах дорожного движения.</w:t>
      </w:r>
    </w:p>
    <w:p w:rsidR="00E00AB5" w:rsidRDefault="00A44EE8" w:rsidP="00E00A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Разницы в возрасте не чувствовалось.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школьники были вместе и помогали друг другу. Одним словом делали общее и очень нужное дело.</w:t>
      </w:r>
    </w:p>
    <w:sectPr w:rsidR="00E00AB5" w:rsidSect="00CA1515">
      <w:type w:val="continuous"/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829F2"/>
    <w:multiLevelType w:val="hybridMultilevel"/>
    <w:tmpl w:val="D034F082"/>
    <w:lvl w:ilvl="0" w:tplc="6066B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70E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B82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701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B87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C46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E07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E41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289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6F7DDF"/>
    <w:multiLevelType w:val="hybridMultilevel"/>
    <w:tmpl w:val="4B708108"/>
    <w:lvl w:ilvl="0" w:tplc="90BAA2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F485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A86E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B855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7EAA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F4AB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BA3A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3A13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12CD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A1E44E8"/>
    <w:multiLevelType w:val="hybridMultilevel"/>
    <w:tmpl w:val="7382A848"/>
    <w:lvl w:ilvl="0" w:tplc="4CDAB9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D0A5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EF0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74AE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4CA2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3680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40F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5217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F66E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DF9"/>
    <w:rsid w:val="00017D37"/>
    <w:rsid w:val="001D263E"/>
    <w:rsid w:val="00795C4F"/>
    <w:rsid w:val="007F2E80"/>
    <w:rsid w:val="008F4FD0"/>
    <w:rsid w:val="009064A2"/>
    <w:rsid w:val="009604D0"/>
    <w:rsid w:val="00A44EE8"/>
    <w:rsid w:val="00CA1515"/>
    <w:rsid w:val="00E00AB5"/>
    <w:rsid w:val="00E54DF9"/>
    <w:rsid w:val="00EC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DF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F4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9605">
          <w:marLeft w:val="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043">
          <w:marLeft w:val="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6450">
          <w:marLeft w:val="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4641">
          <w:marLeft w:val="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35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73483">
          <w:marLeft w:val="1500"/>
          <w:marRight w:val="150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5</cp:revision>
  <dcterms:created xsi:type="dcterms:W3CDTF">2011-11-08T18:16:00Z</dcterms:created>
  <dcterms:modified xsi:type="dcterms:W3CDTF">2011-11-09T08:15:00Z</dcterms:modified>
</cp:coreProperties>
</file>